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附件4：住宿酒店详细信息</w:t>
      </w:r>
    </w:p>
    <w:p>
      <w:pPr>
        <w:spacing w:line="400" w:lineRule="exact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注册酒店/住宿酒店1：</w:t>
      </w:r>
      <w:r>
        <w:rPr>
          <w:rFonts w:ascii="宋体" w:hAnsi="宋体"/>
          <w:sz w:val="24"/>
          <w:szCs w:val="24"/>
        </w:rPr>
        <w:t>南京龙华大酒店（340元/标间，70间，含双早）</w:t>
      </w:r>
    </w:p>
    <w:p>
      <w:pPr>
        <w:spacing w:line="400" w:lineRule="exact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酒店地址</w:t>
      </w:r>
      <w:r>
        <w:rPr>
          <w:rFonts w:ascii="宋体" w:hAnsi="宋体"/>
          <w:sz w:val="24"/>
          <w:szCs w:val="24"/>
        </w:rPr>
        <w:t>：南京市浦口区龙华路2号</w:t>
      </w:r>
    </w:p>
    <w:p>
      <w:pPr>
        <w:spacing w:line="360" w:lineRule="auto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参考乘车路线</w:t>
      </w:r>
      <w:r>
        <w:rPr>
          <w:rFonts w:ascii="宋体" w:hAnsi="宋体"/>
          <w:sz w:val="24"/>
          <w:szCs w:val="24"/>
        </w:rPr>
        <w:t>：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1.南京站/南京南站（地铁1号线）→安德门站（换乘地铁10号线）→南京工业大学站（2号口出），步行约960米，到达龙华大酒店。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2.南京站北广场西（510路公交）→龙华广场站，步行约590米，到达龙华大酒店。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3.南京禄口机场（机场巴士江北新区专线）→明发新城中心公交站→步行约1.2公里，到达龙华大酒店。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4.南京禄口机场（S1号机场线地铁）→南京南站（换乘地铁1号线）→安德门站（换乘地铁10号线）→南京工业大学站（2号口出），步行约 960 米，到达龙华大酒店。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922655</wp:posOffset>
            </wp:positionV>
            <wp:extent cx="2985770" cy="2592070"/>
            <wp:effectExtent l="0" t="0" r="5080" b="0"/>
            <wp:wrapTopAndBottom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5927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>5.其他站点，公交可到达路线：公交603路、D10路、D14路、D15路、D61 路、Y29路夜间、Y38路夜间→龙华广场下车，步行约590米，到达龙华大酒店。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328295</wp:posOffset>
            </wp:positionV>
            <wp:extent cx="2943860" cy="2592070"/>
            <wp:effectExtent l="0" t="0" r="8890" b="17780"/>
            <wp:wrapTopAndBottom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5927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b/>
          <w:sz w:val="24"/>
          <w:szCs w:val="24"/>
        </w:rPr>
        <w:t>酒店→学校路线</w:t>
      </w:r>
    </w:p>
    <w:p>
      <w:pPr>
        <w:spacing w:line="360" w:lineRule="auto"/>
        <w:ind w:firstLine="283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酒店步行约470米到达南京工业大学南门。</w:t>
      </w:r>
    </w:p>
    <w:p>
      <w:pPr>
        <w:spacing w:line="400" w:lineRule="exact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sz w:val="24"/>
          <w:szCs w:val="24"/>
        </w:rPr>
        <w:t>住宿酒店2</w:t>
      </w:r>
      <w:r>
        <w:rPr>
          <w:rFonts w:ascii="宋体" w:hAnsi="宋体"/>
          <w:sz w:val="24"/>
          <w:szCs w:val="24"/>
        </w:rPr>
        <w:t>：鼎鼎万信酒店（50间标间，330元/间）</w:t>
      </w:r>
    </w:p>
    <w:p>
      <w:pPr>
        <w:spacing w:line="400" w:lineRule="exact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酒店地址</w:t>
      </w:r>
      <w:r>
        <w:rPr>
          <w:rFonts w:ascii="宋体" w:hAnsi="宋体"/>
          <w:sz w:val="24"/>
          <w:szCs w:val="24"/>
        </w:rPr>
        <w:t>：南京市浦口区兴隆路9号</w:t>
      </w:r>
    </w:p>
    <w:p>
      <w:pPr>
        <w:spacing w:line="360" w:lineRule="auto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参考乘车路线</w:t>
      </w:r>
      <w:r>
        <w:rPr>
          <w:rFonts w:ascii="宋体" w:hAnsi="宋体"/>
          <w:sz w:val="24"/>
          <w:szCs w:val="24"/>
        </w:rPr>
        <w:t>：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1.南京站/南京南站（地铁1号线）→中华门站（2号口出站换乘公交D58路）→浦滨路·兴隆路站下车，步行约250米，到达鼎鼎万信酒店。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2.南京禄口机场（S1号机场线地铁）→南京南站（换乘地铁1号线）→中华门站（2号口出站换乘公交D58路）→浦滨路·兴隆路站下车，步行约250米，到达鼎鼎万信酒店。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3.南京禄口机场（机场巴士2号线）→中华门地铁站（换乘公交D58路）→浦滨路·兴隆路站下车，步行约250米，到达鼎鼎万信酒店。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692785</wp:posOffset>
            </wp:positionV>
            <wp:extent cx="2713355" cy="2592070"/>
            <wp:effectExtent l="0" t="0" r="10795" b="17780"/>
            <wp:wrapTopAndBottom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331" t="10437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5927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692785</wp:posOffset>
            </wp:positionV>
            <wp:extent cx="3345180" cy="2592070"/>
            <wp:effectExtent l="0" t="0" r="7620" b="17780"/>
            <wp:wrapTopAndBottom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5927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>4.其他站点，公交可到达路线：公交D58到浦滨路·兴隆路、公交609到浦滨路·镇南河路、地铁10号线到浦口万汇城站下车，步行150-900米到达鼎鼎万信酒店。</w:t>
      </w:r>
    </w:p>
    <w:p>
      <w:pPr>
        <w:pStyle w:val="40"/>
        <w:spacing w:line="360" w:lineRule="auto"/>
        <w:ind w:left="563" w:hanging="28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酒店→学校路线</w:t>
      </w:r>
    </w:p>
    <w:p>
      <w:pPr>
        <w:pStyle w:val="40"/>
        <w:spacing w:line="360" w:lineRule="auto"/>
        <w:ind w:left="281" w:hanging="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万汇城地铁站公交站（酒店步行约1.5公里乘坐公交512路→天浦西路公交站→（步行300米）南京工业大学南门。</w:t>
      </w:r>
    </w:p>
    <w:p>
      <w:pPr>
        <w:spacing w:line="400" w:lineRule="exact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sz w:val="24"/>
          <w:szCs w:val="24"/>
        </w:rPr>
        <w:t>住宿酒店3</w:t>
      </w:r>
      <w:r>
        <w:rPr>
          <w:rFonts w:ascii="宋体" w:hAnsi="宋体"/>
          <w:sz w:val="24"/>
          <w:szCs w:val="24"/>
        </w:rPr>
        <w:t>：南京鼎业开元大酒店（50间标间，380元/间）</w:t>
      </w:r>
    </w:p>
    <w:p>
      <w:pPr>
        <w:spacing w:line="400" w:lineRule="exact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酒店地址</w:t>
      </w:r>
      <w:r>
        <w:rPr>
          <w:rFonts w:ascii="宋体" w:hAnsi="宋体"/>
          <w:sz w:val="24"/>
          <w:szCs w:val="24"/>
        </w:rPr>
        <w:t>：南京市浦口区文德路35号</w:t>
      </w:r>
    </w:p>
    <w:p>
      <w:pPr>
        <w:spacing w:line="400" w:lineRule="exact"/>
        <w:ind w:firstLine="284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参考乘车路线</w:t>
      </w:r>
      <w:r>
        <w:rPr>
          <w:rFonts w:ascii="宋体" w:hAnsi="宋体"/>
          <w:sz w:val="24"/>
          <w:szCs w:val="24"/>
        </w:rPr>
        <w:t>：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1.南京站/南京南站（地铁1号线）→安德门站（换乘地铁10号线）→龙华路站（3号口出），步行约700米，到达南京鼎业开元大酒店。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2.南京禄口机场（机场巴士2号线）→虎踞南路汉中门站→步行约320米至虎踞路汉中门站（换乘公交D15路）→江浦客运站西站下车→步行约580米，到达南京鼎业开元大酒店。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3.南京禄口机场（S1号机场线地铁）→南京南站（换乘地铁1号线）→安德门站（换乘地铁10号线）→龙华路站（3号口出），步行约700米，到达南京鼎业开元大酒店。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637540</wp:posOffset>
            </wp:positionV>
            <wp:extent cx="2828925" cy="2435225"/>
            <wp:effectExtent l="0" t="0" r="9525" b="3175"/>
            <wp:wrapTopAndBottom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43586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637540</wp:posOffset>
            </wp:positionV>
            <wp:extent cx="2806700" cy="2422525"/>
            <wp:effectExtent l="0" t="0" r="12700" b="15875"/>
            <wp:wrapTopAndBottom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7920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42316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>4.其他站点，公交可到达路线：公交400路、600路、601路、603路、D7 路→文德东路·同心路站下车，步行约110米，到达南京鼎业开元大酒店。</w:t>
      </w:r>
    </w:p>
    <w:p>
      <w:pPr>
        <w:rPr>
          <w:rFonts w:ascii="宋体" w:hAnsi="宋体"/>
          <w:sz w:val="24"/>
          <w:szCs w:val="24"/>
        </w:rPr>
      </w:pPr>
    </w:p>
    <w:p>
      <w:pPr>
        <w:pStyle w:val="40"/>
        <w:spacing w:line="360" w:lineRule="auto"/>
        <w:ind w:left="563" w:hanging="28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酒店→学校路线</w:t>
      </w:r>
    </w:p>
    <w:p>
      <w:pPr>
        <w:pStyle w:val="40"/>
        <w:spacing w:line="360" w:lineRule="auto"/>
        <w:ind w:left="281" w:hanging="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文德东路·同心路站（酒店步行约110米乘坐公交603路）→工业大学江浦校区南站→（步行135米）南京工业大学南门</w:t>
      </w:r>
    </w:p>
    <w:p>
      <w:pPr>
        <w:pStyle w:val="40"/>
        <w:spacing w:line="360" w:lineRule="auto"/>
        <w:ind w:left="562" w:hanging="281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Arial Unicode MS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0"/>
    <w:rsid w:val="00096259"/>
    <w:rsid w:val="00126797"/>
    <w:rsid w:val="001A1173"/>
    <w:rsid w:val="004D2DC8"/>
    <w:rsid w:val="004F20C4"/>
    <w:rsid w:val="00545D91"/>
    <w:rsid w:val="00660753"/>
    <w:rsid w:val="00746952"/>
    <w:rsid w:val="00882745"/>
    <w:rsid w:val="00904371"/>
    <w:rsid w:val="00926B8C"/>
    <w:rsid w:val="00985CA0"/>
    <w:rsid w:val="009A4C11"/>
    <w:rsid w:val="00AF52E9"/>
    <w:rsid w:val="00B70B92"/>
    <w:rsid w:val="00BE5323"/>
    <w:rsid w:val="00C842A4"/>
    <w:rsid w:val="00D361FB"/>
    <w:rsid w:val="00D551B0"/>
    <w:rsid w:val="00D60C66"/>
    <w:rsid w:val="00D816B0"/>
    <w:rsid w:val="00DC25F0"/>
    <w:rsid w:val="00E35727"/>
    <w:rsid w:val="00F26AD0"/>
    <w:rsid w:val="00F53B8F"/>
    <w:rsid w:val="2B644665"/>
    <w:rsid w:val="52F51740"/>
    <w:rsid w:val="70DD275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Date"/>
    <w:basedOn w:val="1"/>
    <w:next w:val="1"/>
    <w:link w:val="54"/>
    <w:semiHidden/>
    <w:unhideWhenUsed/>
    <w:qFormat/>
    <w:uiPriority w:val="0"/>
    <w:pPr>
      <w:ind w:left="100"/>
    </w:pPr>
  </w:style>
  <w:style w:type="paragraph" w:styleId="16">
    <w:name w:val="Balloon Text"/>
    <w:basedOn w:val="1"/>
    <w:link w:val="55"/>
    <w:semiHidden/>
    <w:unhideWhenUsed/>
    <w:qFormat/>
    <w:uiPriority w:val="0"/>
    <w:rPr>
      <w:sz w:val="18"/>
      <w:szCs w:val="18"/>
    </w:rPr>
  </w:style>
  <w:style w:type="paragraph" w:styleId="17">
    <w:name w:val="footer"/>
    <w:basedOn w:val="1"/>
    <w:link w:val="53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header"/>
    <w:basedOn w:val="1"/>
    <w:link w:val="52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table" w:styleId="27">
    <w:name w:val="Table Grid"/>
    <w:basedOn w:val="26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1">
    <w:name w:val="Hyperlink"/>
    <w:basedOn w:val="28"/>
    <w:unhideWhenUsed/>
    <w:qFormat/>
    <w:uiPriority w:val="0"/>
    <w:rPr>
      <w:color w:val="0000FF" w:themeColor="hyperlink"/>
      <w:w w:val="100"/>
      <w:sz w:val="20"/>
      <w:szCs w:val="20"/>
      <w:u w:val="single"/>
      <w:shd w:val="clear" w:color="auto" w:fill="auto"/>
      <w14:textFill>
        <w14:solidFill>
          <w14:schemeClr w14:val="hlink"/>
        </w14:solidFill>
      </w14:textFill>
    </w:rPr>
  </w:style>
  <w:style w:type="paragraph" w:styleId="32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5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6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0">
    <w:name w:val="List Paragraph"/>
    <w:basedOn w:val="1"/>
    <w:qFormat/>
    <w:uiPriority w:val="26"/>
    <w:pPr>
      <w:ind w:firstLine="420"/>
    </w:pPr>
    <w:rPr>
      <w:rFonts w:eastAsia="Times New Roman"/>
      <w:sz w:val="20"/>
      <w:szCs w:val="20"/>
    </w:rPr>
  </w:style>
  <w:style w:type="paragraph" w:customStyle="1" w:styleId="41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paragraph" w:customStyle="1" w:styleId="42">
    <w:name w:val="Default"/>
    <w:qFormat/>
    <w:uiPriority w:val="0"/>
    <w:pPr>
      <w:autoSpaceDE w:val="0"/>
      <w:autoSpaceDN w:val="0"/>
    </w:pPr>
    <w:rPr>
      <w:rFonts w:ascii="FZXiaoBiaoSong-B05S" w:hAnsi="FZXiaoBiaoSong-B05S" w:eastAsia="FZXiaoBiaoSong-B05S" w:cs="Times New Roman"/>
      <w:color w:val="000000"/>
      <w:sz w:val="24"/>
      <w:szCs w:val="24"/>
      <w:lang w:val="en-US" w:eastAsia="zh-CN" w:bidi="ar-SA"/>
    </w:rPr>
  </w:style>
  <w:style w:type="paragraph" w:customStyle="1" w:styleId="43">
    <w:name w:val="CM1"/>
    <w:basedOn w:val="42"/>
    <w:next w:val="42"/>
    <w:qFormat/>
    <w:uiPriority w:val="0"/>
    <w:pPr>
      <w:autoSpaceDE/>
      <w:autoSpaceDN/>
    </w:pPr>
    <w:rPr>
      <w:rFonts w:ascii="宋体" w:hAnsi="宋体" w:eastAsia="Calibri"/>
      <w:sz w:val="20"/>
      <w:szCs w:val="20"/>
    </w:rPr>
  </w:style>
  <w:style w:type="paragraph" w:customStyle="1" w:styleId="44">
    <w:name w:val="CM9"/>
    <w:basedOn w:val="42"/>
    <w:next w:val="42"/>
    <w:qFormat/>
    <w:uiPriority w:val="0"/>
    <w:pPr>
      <w:autoSpaceDE/>
      <w:autoSpaceDN/>
    </w:pPr>
    <w:rPr>
      <w:rFonts w:ascii="宋体" w:hAnsi="宋体" w:eastAsia="Calibri"/>
      <w:sz w:val="20"/>
      <w:szCs w:val="20"/>
    </w:rPr>
  </w:style>
  <w:style w:type="paragraph" w:customStyle="1" w:styleId="45">
    <w:name w:val="CM2"/>
    <w:basedOn w:val="42"/>
    <w:next w:val="42"/>
    <w:qFormat/>
    <w:uiPriority w:val="0"/>
    <w:rPr>
      <w:rFonts w:ascii="宋体" w:hAnsi="宋体" w:eastAsia="Calibri"/>
      <w:sz w:val="20"/>
      <w:szCs w:val="20"/>
    </w:rPr>
  </w:style>
  <w:style w:type="paragraph" w:customStyle="1" w:styleId="46">
    <w:name w:val="CM10"/>
    <w:basedOn w:val="42"/>
    <w:next w:val="42"/>
    <w:qFormat/>
    <w:uiPriority w:val="0"/>
    <w:pPr>
      <w:autoSpaceDE/>
      <w:autoSpaceDN/>
    </w:pPr>
    <w:rPr>
      <w:rFonts w:ascii="宋体" w:hAnsi="宋体" w:eastAsia="Calibri"/>
      <w:sz w:val="20"/>
      <w:szCs w:val="20"/>
    </w:rPr>
  </w:style>
  <w:style w:type="paragraph" w:customStyle="1" w:styleId="47">
    <w:name w:val="CM3"/>
    <w:basedOn w:val="42"/>
    <w:next w:val="42"/>
    <w:qFormat/>
    <w:uiPriority w:val="0"/>
    <w:pPr>
      <w:autoSpaceDE/>
      <w:autoSpaceDN/>
    </w:pPr>
    <w:rPr>
      <w:rFonts w:ascii="宋体" w:hAnsi="宋体" w:eastAsia="Calibri"/>
      <w:sz w:val="20"/>
      <w:szCs w:val="20"/>
    </w:rPr>
  </w:style>
  <w:style w:type="paragraph" w:customStyle="1" w:styleId="48">
    <w:name w:val="CM4"/>
    <w:basedOn w:val="42"/>
    <w:next w:val="42"/>
    <w:qFormat/>
    <w:uiPriority w:val="0"/>
    <w:pPr>
      <w:autoSpaceDE/>
      <w:autoSpaceDN/>
    </w:pPr>
    <w:rPr>
      <w:rFonts w:ascii="宋体" w:hAnsi="宋体" w:eastAsia="Calibri"/>
      <w:sz w:val="20"/>
      <w:szCs w:val="20"/>
    </w:rPr>
  </w:style>
  <w:style w:type="paragraph" w:customStyle="1" w:styleId="49">
    <w:name w:val="CM11"/>
    <w:basedOn w:val="42"/>
    <w:next w:val="42"/>
    <w:qFormat/>
    <w:uiPriority w:val="0"/>
    <w:pPr>
      <w:autoSpaceDE/>
      <w:autoSpaceDN/>
    </w:pPr>
    <w:rPr>
      <w:rFonts w:ascii="Calibri" w:hAnsi="Calibri" w:eastAsia="Calibri"/>
      <w:sz w:val="20"/>
      <w:szCs w:val="20"/>
    </w:rPr>
  </w:style>
  <w:style w:type="paragraph" w:customStyle="1" w:styleId="50">
    <w:name w:val="CM6"/>
    <w:basedOn w:val="42"/>
    <w:next w:val="42"/>
    <w:qFormat/>
    <w:uiPriority w:val="0"/>
    <w:pPr>
      <w:autoSpaceDE/>
      <w:autoSpaceDN/>
    </w:pPr>
    <w:rPr>
      <w:rFonts w:ascii="宋体" w:hAnsi="宋体" w:eastAsia="Calibri"/>
      <w:sz w:val="20"/>
      <w:szCs w:val="20"/>
    </w:rPr>
  </w:style>
  <w:style w:type="paragraph" w:customStyle="1" w:styleId="51">
    <w:name w:val="CM7"/>
    <w:basedOn w:val="42"/>
    <w:next w:val="42"/>
    <w:qFormat/>
    <w:uiPriority w:val="0"/>
    <w:pPr>
      <w:autoSpaceDE/>
      <w:autoSpaceDN/>
    </w:pPr>
    <w:rPr>
      <w:rFonts w:ascii="宋体" w:hAnsi="宋体" w:eastAsia="Calibri"/>
      <w:sz w:val="20"/>
      <w:szCs w:val="20"/>
    </w:rPr>
  </w:style>
  <w:style w:type="character" w:customStyle="1" w:styleId="52">
    <w:name w:val="页眉 Char"/>
    <w:basedOn w:val="28"/>
    <w:link w:val="18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53">
    <w:name w:val="页脚 Char"/>
    <w:basedOn w:val="28"/>
    <w:link w:val="17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54">
    <w:name w:val="日期 Char"/>
    <w:basedOn w:val="28"/>
    <w:link w:val="15"/>
    <w:semiHidden/>
    <w:qFormat/>
    <w:uiPriority w:val="0"/>
  </w:style>
  <w:style w:type="character" w:customStyle="1" w:styleId="55">
    <w:name w:val="批注框文本 Char"/>
    <w:basedOn w:val="28"/>
    <w:link w:val="16"/>
    <w:semiHidden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8447</Words>
  <Characters>2282</Characters>
  <Lines>19</Lines>
  <Paragraphs>21</Paragraphs>
  <TotalTime>80</TotalTime>
  <ScaleCrop>false</ScaleCrop>
  <LinksUpToDate>false</LinksUpToDate>
  <CharactersWithSpaces>10708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2019-07-13T02:05:00Z</dcterms:created>
  <dc:creator>xbany</dc:creator>
  <cp:lastModifiedBy>我要回火星</cp:lastModifiedBy>
  <cp:lastPrinted>2019-07-15T02:39:00Z</cp:lastPrinted>
  <dcterms:modified xsi:type="dcterms:W3CDTF">2019-07-19T08:48:21Z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